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601" w:type="dxa"/>
        <w:tblInd w:w="-431" w:type="dxa"/>
        <w:tblLook w:val="04A0" w:firstRow="1" w:lastRow="0" w:firstColumn="1" w:lastColumn="0" w:noHBand="0" w:noVBand="1"/>
      </w:tblPr>
      <w:tblGrid>
        <w:gridCol w:w="5104"/>
        <w:gridCol w:w="9497"/>
      </w:tblGrid>
      <w:tr w:rsidR="00132FF4" w:rsidRPr="00975A06" w:rsidTr="00647862">
        <w:trPr>
          <w:trHeight w:val="548"/>
        </w:trPr>
        <w:tc>
          <w:tcPr>
            <w:tcW w:w="5104" w:type="dxa"/>
          </w:tcPr>
          <w:p w:rsidR="00132FF4" w:rsidRPr="00CF049D" w:rsidRDefault="0054041B" w:rsidP="0054041B">
            <w:pPr>
              <w:shd w:val="clear" w:color="auto" w:fill="FFFFFF"/>
              <w:jc w:val="center"/>
              <w:textAlignment w:val="baseline"/>
              <w:rPr>
                <w:rFonts w:ascii="Calibri Light" w:hAnsi="Calibri Light" w:cs="Arial"/>
                <w:b/>
                <w:color w:val="000000"/>
                <w:sz w:val="40"/>
                <w:szCs w:val="44"/>
                <w:bdr w:val="none" w:sz="0" w:space="0" w:color="auto" w:frame="1"/>
                <w:lang w:eastAsia="en-GB"/>
              </w:rPr>
            </w:pPr>
            <w:r>
              <w:rPr>
                <w:rFonts w:ascii="Calibri Light" w:hAnsi="Calibri Light" w:cs="Arial"/>
                <w:b/>
                <w:color w:val="000000"/>
                <w:sz w:val="40"/>
                <w:szCs w:val="44"/>
                <w:bdr w:val="none" w:sz="0" w:space="0" w:color="auto" w:frame="1"/>
                <w:lang w:eastAsia="en-GB"/>
              </w:rPr>
              <w:t>VACCINATION</w:t>
            </w:r>
          </w:p>
        </w:tc>
        <w:tc>
          <w:tcPr>
            <w:tcW w:w="9497" w:type="dxa"/>
          </w:tcPr>
          <w:p w:rsidR="00132FF4" w:rsidRPr="00CF049D" w:rsidRDefault="00132FF4" w:rsidP="00132FF4">
            <w:pPr>
              <w:pStyle w:val="NormalWeb"/>
              <w:jc w:val="center"/>
              <w:rPr>
                <w:rFonts w:ascii="Calibri Light" w:hAnsi="Calibri Light"/>
                <w:b/>
                <w:color w:val="000000"/>
                <w:sz w:val="40"/>
                <w:szCs w:val="44"/>
              </w:rPr>
            </w:pPr>
            <w:r w:rsidRPr="00CF049D">
              <w:rPr>
                <w:rFonts w:ascii="Calibri Light" w:hAnsi="Calibri Light"/>
                <w:b/>
                <w:color w:val="000000"/>
                <w:sz w:val="40"/>
                <w:szCs w:val="44"/>
              </w:rPr>
              <w:t>REFERRAL PATHWAY</w:t>
            </w:r>
          </w:p>
        </w:tc>
      </w:tr>
      <w:tr w:rsidR="00132FF4" w:rsidRPr="00975A06" w:rsidTr="00647862">
        <w:trPr>
          <w:trHeight w:val="983"/>
        </w:trPr>
        <w:tc>
          <w:tcPr>
            <w:tcW w:w="5104" w:type="dxa"/>
          </w:tcPr>
          <w:p w:rsidR="00132FF4" w:rsidRPr="00F04062" w:rsidRDefault="00132FF4" w:rsidP="00132FF4">
            <w:pPr>
              <w:textAlignment w:val="baseline"/>
              <w:rPr>
                <w:rFonts w:ascii="Calibri Light" w:hAnsi="Calibri Light" w:cs="Arial"/>
                <w:b/>
                <w:bCs/>
                <w:color w:val="000000"/>
                <w:sz w:val="28"/>
                <w:szCs w:val="22"/>
                <w:bdr w:val="none" w:sz="0" w:space="0" w:color="auto" w:frame="1"/>
                <w:lang w:eastAsia="en-GB"/>
              </w:rPr>
            </w:pPr>
            <w:r w:rsidRPr="00F04062">
              <w:rPr>
                <w:rFonts w:ascii="Calibri Light" w:hAnsi="Calibri Light" w:cs="Arial"/>
                <w:b/>
                <w:bCs/>
                <w:color w:val="000000"/>
                <w:sz w:val="28"/>
                <w:szCs w:val="22"/>
                <w:bdr w:val="none" w:sz="0" w:space="0" w:color="auto" w:frame="1"/>
                <w:lang w:eastAsia="en-GB"/>
              </w:rPr>
              <w:t>Travel health and travel vaccines</w:t>
            </w:r>
          </w:p>
          <w:p w:rsidR="00132FF4" w:rsidRPr="00975A06" w:rsidRDefault="00132FF4" w:rsidP="00132FF4">
            <w:pPr>
              <w:rPr>
                <w:rFonts w:ascii="Calibri Light" w:hAnsi="Calibri Light" w:cs="Arial"/>
                <w:color w:val="000000"/>
                <w:sz w:val="22"/>
                <w:szCs w:val="22"/>
                <w:bdr w:val="none" w:sz="0" w:space="0" w:color="auto" w:frame="1"/>
                <w:lang w:eastAsia="en-GB"/>
              </w:rPr>
            </w:pPr>
            <w:r w:rsidRPr="00975A06">
              <w:rPr>
                <w:rFonts w:ascii="Calibri Light" w:hAnsi="Calibri Light" w:cs="Arial"/>
                <w:color w:val="000000"/>
                <w:sz w:val="22"/>
                <w:szCs w:val="22"/>
                <w:bdr w:val="none" w:sz="0" w:space="0" w:color="auto" w:frame="1"/>
                <w:lang w:eastAsia="en-GB"/>
              </w:rPr>
              <w:t xml:space="preserve">Fully transferred on 1 April. </w:t>
            </w:r>
          </w:p>
          <w:p w:rsidR="00132FF4" w:rsidRPr="00975A06" w:rsidRDefault="00132FF4" w:rsidP="00132FF4">
            <w:pPr>
              <w:rPr>
                <w:rFonts w:ascii="Calibri Light" w:hAnsi="Calibri Light"/>
                <w:sz w:val="22"/>
                <w:szCs w:val="22"/>
              </w:rPr>
            </w:pPr>
            <w:r w:rsidRPr="00975A06">
              <w:rPr>
                <w:rFonts w:ascii="Calibri Light" w:hAnsi="Calibri Light" w:cs="Arial"/>
                <w:color w:val="000000"/>
                <w:sz w:val="22"/>
                <w:szCs w:val="22"/>
                <w:bdr w:val="none" w:sz="0" w:space="0" w:color="auto" w:frame="1"/>
                <w:lang w:eastAsia="en-GB"/>
              </w:rPr>
              <w:t>The new model in NHS Lothian is a hub and spoke model led by RIDU. </w:t>
            </w:r>
          </w:p>
        </w:tc>
        <w:tc>
          <w:tcPr>
            <w:tcW w:w="9497" w:type="dxa"/>
          </w:tcPr>
          <w:p w:rsidR="00132FF4" w:rsidRPr="0071144C" w:rsidRDefault="00132FF4" w:rsidP="006A71EC">
            <w:pPr>
              <w:jc w:val="both"/>
              <w:rPr>
                <w:rFonts w:ascii="Calibri Light" w:hAnsi="Calibri Light" w:cs="Arial"/>
                <w:color w:val="000000"/>
                <w:sz w:val="22"/>
                <w:szCs w:val="22"/>
                <w:bdr w:val="none" w:sz="0" w:space="0" w:color="auto" w:frame="1"/>
                <w:lang w:eastAsia="en-GB"/>
              </w:rPr>
            </w:pPr>
            <w:r w:rsidRPr="00975A06">
              <w:rPr>
                <w:rFonts w:ascii="Calibri Light" w:hAnsi="Calibri Light" w:cs="Arial"/>
                <w:color w:val="000000"/>
                <w:sz w:val="22"/>
                <w:szCs w:val="22"/>
                <w:bdr w:val="none" w:sz="0" w:space="0" w:color="auto" w:frame="1"/>
                <w:lang w:eastAsia="en-GB"/>
              </w:rPr>
              <w:t>Patients and the public in the first</w:t>
            </w:r>
            <w:r w:rsidR="0071144C">
              <w:rPr>
                <w:rFonts w:ascii="Calibri Light" w:hAnsi="Calibri Light" w:cs="Arial"/>
                <w:color w:val="000000"/>
                <w:sz w:val="22"/>
                <w:szCs w:val="22"/>
                <w:bdr w:val="none" w:sz="0" w:space="0" w:color="auto" w:frame="1"/>
                <w:lang w:eastAsia="en-GB"/>
              </w:rPr>
              <w:t xml:space="preserve"> instance should be referred to: </w:t>
            </w:r>
            <w:hyperlink r:id="rId7" w:tgtFrame="_blank" w:history="1">
              <w:r w:rsidRPr="00975A06">
                <w:rPr>
                  <w:rStyle w:val="Hyperlink"/>
                  <w:rFonts w:ascii="Calibri Light" w:hAnsi="Calibri Light" w:cs="Arial"/>
                  <w:sz w:val="22"/>
                  <w:szCs w:val="22"/>
                  <w:bdr w:val="none" w:sz="0" w:space="0" w:color="auto" w:frame="1"/>
                  <w:shd w:val="clear" w:color="auto" w:fill="FFFFFF"/>
                </w:rPr>
                <w:t>https://www.fitfortravel.nhs.uk/home</w:t>
              </w:r>
            </w:hyperlink>
          </w:p>
          <w:p w:rsidR="00132FF4" w:rsidRPr="008A26EE" w:rsidRDefault="00132FF4" w:rsidP="006A71EC">
            <w:pPr>
              <w:jc w:val="both"/>
              <w:rPr>
                <w:rFonts w:ascii="Calibri Light" w:hAnsi="Calibri Light" w:cs="Arial"/>
                <w:color w:val="0000FF"/>
                <w:sz w:val="22"/>
                <w:szCs w:val="22"/>
                <w:u w:val="single"/>
                <w:shd w:val="clear" w:color="auto" w:fill="FFFFFF"/>
              </w:rPr>
            </w:pPr>
            <w:r w:rsidRPr="00975A06">
              <w:rPr>
                <w:rFonts w:ascii="Calibri Light" w:hAnsi="Calibri Light" w:cs="Arial"/>
                <w:color w:val="000000"/>
                <w:sz w:val="22"/>
                <w:szCs w:val="22"/>
                <w:shd w:val="clear" w:color="auto" w:fill="FFFFFF"/>
              </w:rPr>
              <w:t xml:space="preserve">Those at risk can self-refer to the NHS Lothian travel clinic at the Western General Hospital or one of the many private, charity, or NHS travel clinics in Lothian which can be found here: </w:t>
            </w:r>
            <w:hyperlink r:id="rId8" w:history="1">
              <w:r w:rsidRPr="00975A06">
                <w:rPr>
                  <w:rStyle w:val="Hyperlink"/>
                  <w:rFonts w:ascii="Calibri Light" w:hAnsi="Calibri Light" w:cs="Arial"/>
                  <w:sz w:val="22"/>
                  <w:szCs w:val="22"/>
                  <w:shd w:val="clear" w:color="auto" w:fill="FFFFFF"/>
                </w:rPr>
                <w:t>https://www.nhsinform.scot/scotlands-service-directory/health-and-wellbeing-services?sortdir=Asc&amp;svctype=51</w:t>
              </w:r>
            </w:hyperlink>
          </w:p>
        </w:tc>
      </w:tr>
      <w:tr w:rsidR="00132FF4" w:rsidRPr="00975A06" w:rsidTr="00647862">
        <w:trPr>
          <w:trHeight w:val="1038"/>
        </w:trPr>
        <w:tc>
          <w:tcPr>
            <w:tcW w:w="5104" w:type="dxa"/>
          </w:tcPr>
          <w:p w:rsidR="00E249FA" w:rsidRPr="00F04062" w:rsidRDefault="00E249FA" w:rsidP="00E249FA">
            <w:pPr>
              <w:textAlignment w:val="baseline"/>
              <w:rPr>
                <w:rFonts w:ascii="Calibri Light" w:hAnsi="Calibri Light" w:cs="Arial"/>
                <w:sz w:val="28"/>
                <w:szCs w:val="22"/>
                <w:lang w:eastAsia="en-GB"/>
              </w:rPr>
            </w:pPr>
            <w:r w:rsidRPr="00F04062">
              <w:rPr>
                <w:rFonts w:ascii="Calibri Light" w:hAnsi="Calibri Light" w:cs="Arial"/>
                <w:b/>
                <w:bCs/>
                <w:color w:val="000000"/>
                <w:sz w:val="28"/>
                <w:szCs w:val="22"/>
                <w:bdr w:val="none" w:sz="0" w:space="0" w:color="auto" w:frame="1"/>
                <w:lang w:eastAsia="en-GB"/>
              </w:rPr>
              <w:t>Pneumococcal vaccines: age 65 and over</w:t>
            </w:r>
          </w:p>
          <w:p w:rsidR="00132FF4" w:rsidRPr="00975A06" w:rsidRDefault="00E249FA" w:rsidP="00E249FA">
            <w:pPr>
              <w:rPr>
                <w:rFonts w:ascii="Calibri Light" w:hAnsi="Calibri Light"/>
                <w:sz w:val="22"/>
                <w:szCs w:val="22"/>
              </w:rPr>
            </w:pPr>
            <w:r w:rsidRPr="00975A06">
              <w:rPr>
                <w:rFonts w:ascii="Calibri Light" w:hAnsi="Calibri Light" w:cs="Arial"/>
                <w:color w:val="000000"/>
                <w:sz w:val="22"/>
                <w:szCs w:val="22"/>
                <w:bdr w:val="none" w:sz="0" w:space="0" w:color="auto" w:frame="1"/>
                <w:lang w:eastAsia="en-GB"/>
              </w:rPr>
              <w:t>Fully transferred to HSCPs on 1 April.</w:t>
            </w:r>
          </w:p>
        </w:tc>
        <w:tc>
          <w:tcPr>
            <w:tcW w:w="9497" w:type="dxa"/>
          </w:tcPr>
          <w:p w:rsidR="00132FF4" w:rsidRPr="0071144C" w:rsidRDefault="0067463C" w:rsidP="0071144C">
            <w:pPr>
              <w:spacing w:before="100" w:beforeAutospacing="1" w:after="100" w:afterAutospacing="1"/>
              <w:jc w:val="both"/>
              <w:rPr>
                <w:rFonts w:ascii="Calibri Light" w:hAnsi="Calibri Light" w:cs="Arial"/>
                <w:b/>
                <w:color w:val="000000"/>
                <w:sz w:val="22"/>
                <w:szCs w:val="22"/>
              </w:rPr>
            </w:pPr>
            <w:r w:rsidRPr="00F22FF5">
              <w:rPr>
                <w:rFonts w:ascii="Calibri Light" w:hAnsi="Calibri Light" w:cs="Arial"/>
                <w:b/>
                <w:color w:val="000000"/>
                <w:sz w:val="22"/>
                <w:szCs w:val="22"/>
                <w:highlight w:val="yellow"/>
              </w:rPr>
              <w:t>Please note patients will be invited by the EHSCP for flu, shingles and pneumococcal so there is no need to refer eligible individuals unless there is a clinical urgency.</w:t>
            </w:r>
            <w:r w:rsidR="00F22FF5">
              <w:rPr>
                <w:rFonts w:ascii="Calibri Light" w:hAnsi="Calibri Light" w:cs="Arial"/>
                <w:b/>
                <w:color w:val="000000"/>
                <w:sz w:val="22"/>
                <w:szCs w:val="22"/>
              </w:rPr>
              <w:t xml:space="preserve"> </w:t>
            </w:r>
            <w:r w:rsidR="00E249FA" w:rsidRPr="00975A06">
              <w:rPr>
                <w:rFonts w:ascii="Calibri Light" w:hAnsi="Calibri Light" w:cs="Arial"/>
                <w:color w:val="000000"/>
                <w:sz w:val="22"/>
                <w:szCs w:val="22"/>
                <w:bdr w:val="none" w:sz="0" w:space="0" w:color="auto" w:frame="1"/>
                <w:lang w:eastAsia="en-GB"/>
              </w:rPr>
              <w:t>If someone has any questions about their appointment, please refer them to the public helpline or email</w:t>
            </w:r>
            <w:r w:rsidR="009C7A54">
              <w:rPr>
                <w:rFonts w:ascii="Calibri Light" w:hAnsi="Calibri Light" w:cs="Arial"/>
                <w:color w:val="000000"/>
                <w:sz w:val="22"/>
                <w:szCs w:val="22"/>
                <w:bdr w:val="none" w:sz="0" w:space="0" w:color="auto" w:frame="1"/>
                <w:lang w:eastAsia="en-GB"/>
              </w:rPr>
              <w:t xml:space="preserve"> above</w:t>
            </w:r>
            <w:r w:rsidR="00E249FA" w:rsidRPr="00975A06">
              <w:rPr>
                <w:rFonts w:ascii="Calibri Light" w:hAnsi="Calibri Light" w:cs="Arial"/>
                <w:color w:val="000000"/>
                <w:sz w:val="22"/>
                <w:szCs w:val="22"/>
                <w:bdr w:val="none" w:sz="0" w:space="0" w:color="auto" w:frame="1"/>
                <w:lang w:eastAsia="en-GB"/>
              </w:rPr>
              <w:t xml:space="preserve">. </w:t>
            </w:r>
          </w:p>
        </w:tc>
      </w:tr>
      <w:tr w:rsidR="00132FF4" w:rsidRPr="00975A06" w:rsidTr="00647862">
        <w:trPr>
          <w:trHeight w:val="1016"/>
        </w:trPr>
        <w:tc>
          <w:tcPr>
            <w:tcW w:w="5104" w:type="dxa"/>
          </w:tcPr>
          <w:p w:rsidR="00E249FA" w:rsidRPr="00F04062" w:rsidRDefault="00E249FA" w:rsidP="00E249FA">
            <w:pPr>
              <w:textAlignment w:val="baseline"/>
              <w:rPr>
                <w:rFonts w:ascii="Calibri Light" w:hAnsi="Calibri Light" w:cs="Arial"/>
                <w:sz w:val="28"/>
                <w:szCs w:val="22"/>
                <w:lang w:eastAsia="en-GB"/>
              </w:rPr>
            </w:pPr>
            <w:r w:rsidRPr="00F04062">
              <w:rPr>
                <w:rFonts w:ascii="Calibri Light" w:hAnsi="Calibri Light" w:cs="Arial"/>
                <w:b/>
                <w:bCs/>
                <w:color w:val="000000"/>
                <w:sz w:val="28"/>
                <w:szCs w:val="22"/>
                <w:bdr w:val="none" w:sz="0" w:space="0" w:color="auto" w:frame="1"/>
                <w:lang w:eastAsia="en-GB"/>
              </w:rPr>
              <w:t>Pneumococcal vaccines: at risk adults</w:t>
            </w:r>
          </w:p>
          <w:p w:rsidR="00132FF4" w:rsidRPr="00D523DE" w:rsidRDefault="00E249FA" w:rsidP="00D523DE">
            <w:pPr>
              <w:textAlignment w:val="baseline"/>
              <w:rPr>
                <w:rFonts w:ascii="Calibri Light" w:hAnsi="Calibri Light" w:cs="Arial"/>
                <w:color w:val="000000"/>
                <w:sz w:val="22"/>
                <w:szCs w:val="22"/>
                <w:bdr w:val="none" w:sz="0" w:space="0" w:color="auto" w:frame="1"/>
                <w:shd w:val="clear" w:color="auto" w:fill="FFFFFF"/>
                <w:lang w:eastAsia="en-GB"/>
              </w:rPr>
            </w:pPr>
            <w:r w:rsidRPr="00975A06">
              <w:rPr>
                <w:rFonts w:ascii="Calibri Light" w:hAnsi="Calibri Light" w:cs="Arial"/>
                <w:color w:val="000000"/>
                <w:sz w:val="22"/>
                <w:szCs w:val="22"/>
                <w:bdr w:val="none" w:sz="0" w:space="0" w:color="auto" w:frame="1"/>
                <w:shd w:val="clear" w:color="auto" w:fill="FFFFFF"/>
                <w:lang w:eastAsia="en-GB"/>
              </w:rPr>
              <w:t>Fully transferred to HSCPs on 1 April. </w:t>
            </w:r>
          </w:p>
        </w:tc>
        <w:tc>
          <w:tcPr>
            <w:tcW w:w="9497" w:type="dxa"/>
          </w:tcPr>
          <w:p w:rsidR="00132FF4" w:rsidRPr="00F22FF5" w:rsidRDefault="0067463C" w:rsidP="00F22FF5">
            <w:pPr>
              <w:spacing w:before="100" w:beforeAutospacing="1" w:after="100" w:afterAutospacing="1"/>
              <w:jc w:val="both"/>
              <w:rPr>
                <w:rFonts w:ascii="Calibri Light" w:hAnsi="Calibri Light" w:cs="Arial"/>
                <w:b/>
                <w:color w:val="000000"/>
                <w:sz w:val="22"/>
                <w:szCs w:val="22"/>
              </w:rPr>
            </w:pPr>
            <w:r w:rsidRPr="00F22FF5">
              <w:rPr>
                <w:rFonts w:ascii="Calibri Light" w:hAnsi="Calibri Light" w:cs="Arial"/>
                <w:b/>
                <w:color w:val="000000"/>
                <w:sz w:val="22"/>
                <w:szCs w:val="22"/>
                <w:highlight w:val="yellow"/>
              </w:rPr>
              <w:t>Please note patients will be invited by the EHSCP for flu, shingles and pneumococcal so there is no need to refer eligible individuals unless there is a clinical urgency.</w:t>
            </w:r>
            <w:r w:rsidR="00F22FF5">
              <w:rPr>
                <w:rFonts w:ascii="Calibri Light" w:hAnsi="Calibri Light" w:cs="Arial"/>
                <w:b/>
                <w:color w:val="000000"/>
                <w:sz w:val="22"/>
                <w:szCs w:val="22"/>
              </w:rPr>
              <w:t xml:space="preserve"> </w:t>
            </w:r>
            <w:r w:rsidR="00E249FA" w:rsidRPr="00975A06">
              <w:rPr>
                <w:rFonts w:ascii="Calibri Light" w:hAnsi="Calibri Light" w:cs="Arial"/>
                <w:color w:val="000000"/>
                <w:sz w:val="22"/>
                <w:szCs w:val="22"/>
                <w:bdr w:val="none" w:sz="0" w:space="0" w:color="auto" w:frame="1"/>
                <w:lang w:eastAsia="en-GB"/>
              </w:rPr>
              <w:t>If someone has any questions about their appointment, please refer them to the public helpline or email</w:t>
            </w:r>
            <w:r w:rsidR="009C7A54">
              <w:rPr>
                <w:rFonts w:ascii="Calibri Light" w:hAnsi="Calibri Light" w:cs="Arial"/>
                <w:color w:val="000000"/>
                <w:sz w:val="22"/>
                <w:szCs w:val="22"/>
                <w:bdr w:val="none" w:sz="0" w:space="0" w:color="auto" w:frame="1"/>
                <w:lang w:eastAsia="en-GB"/>
              </w:rPr>
              <w:t xml:space="preserve"> above</w:t>
            </w:r>
            <w:r w:rsidR="00E249FA" w:rsidRPr="00975A06">
              <w:rPr>
                <w:rFonts w:ascii="Calibri Light" w:hAnsi="Calibri Light" w:cs="Arial"/>
                <w:color w:val="000000"/>
                <w:sz w:val="22"/>
                <w:szCs w:val="22"/>
                <w:bdr w:val="none" w:sz="0" w:space="0" w:color="auto" w:frame="1"/>
                <w:lang w:eastAsia="en-GB"/>
              </w:rPr>
              <w:t xml:space="preserve">. </w:t>
            </w:r>
          </w:p>
        </w:tc>
      </w:tr>
      <w:tr w:rsidR="00132FF4" w:rsidRPr="00975A06" w:rsidTr="00647862">
        <w:tc>
          <w:tcPr>
            <w:tcW w:w="5104" w:type="dxa"/>
          </w:tcPr>
          <w:p w:rsidR="004037BA" w:rsidRPr="00F04062" w:rsidRDefault="004037BA" w:rsidP="004037BA">
            <w:pPr>
              <w:textAlignment w:val="baseline"/>
              <w:rPr>
                <w:rFonts w:ascii="Calibri Light" w:hAnsi="Calibri Light" w:cs="Arial"/>
                <w:sz w:val="28"/>
                <w:szCs w:val="22"/>
                <w:lang w:eastAsia="en-GB"/>
              </w:rPr>
            </w:pPr>
            <w:r w:rsidRPr="00F04062">
              <w:rPr>
                <w:rFonts w:ascii="Calibri Light" w:hAnsi="Calibri Light" w:cs="Arial"/>
                <w:b/>
                <w:bCs/>
                <w:color w:val="000000"/>
                <w:sz w:val="28"/>
                <w:szCs w:val="22"/>
                <w:bdr w:val="none" w:sz="0" w:space="0" w:color="auto" w:frame="1"/>
                <w:lang w:eastAsia="en-GB"/>
              </w:rPr>
              <w:t>Pneumococcal vaccine: at risk children</w:t>
            </w:r>
          </w:p>
          <w:p w:rsidR="004037BA" w:rsidRPr="00975A06" w:rsidRDefault="004037BA" w:rsidP="004037BA">
            <w:pPr>
              <w:textAlignment w:val="baseline"/>
              <w:rPr>
                <w:rFonts w:ascii="Calibri Light" w:hAnsi="Calibri Light" w:cs="Arial"/>
                <w:color w:val="000000"/>
                <w:sz w:val="22"/>
                <w:szCs w:val="22"/>
                <w:bdr w:val="none" w:sz="0" w:space="0" w:color="auto" w:frame="1"/>
                <w:lang w:eastAsia="en-GB"/>
              </w:rPr>
            </w:pPr>
            <w:r w:rsidRPr="00975A06">
              <w:rPr>
                <w:rFonts w:ascii="Calibri Light" w:hAnsi="Calibri Light" w:cs="Arial"/>
                <w:color w:val="000000"/>
                <w:sz w:val="22"/>
                <w:szCs w:val="22"/>
                <w:bdr w:val="none" w:sz="0" w:space="0" w:color="auto" w:frame="1"/>
                <w:lang w:eastAsia="en-GB"/>
              </w:rPr>
              <w:t xml:space="preserve">Fully transferred to West, Mid and East Lothian and the Edinburgh children's partnership from 1 April. </w:t>
            </w:r>
          </w:p>
          <w:p w:rsidR="00132FF4" w:rsidRPr="00975A06" w:rsidRDefault="00132FF4">
            <w:pPr>
              <w:rPr>
                <w:rFonts w:ascii="Calibri Light" w:hAnsi="Calibri Light"/>
                <w:sz w:val="22"/>
                <w:szCs w:val="22"/>
              </w:rPr>
            </w:pPr>
          </w:p>
        </w:tc>
        <w:tc>
          <w:tcPr>
            <w:tcW w:w="9497" w:type="dxa"/>
          </w:tcPr>
          <w:p w:rsidR="004037BA" w:rsidRPr="00975A06" w:rsidRDefault="004037BA" w:rsidP="006A71EC">
            <w:pPr>
              <w:jc w:val="both"/>
              <w:textAlignment w:val="baseline"/>
              <w:rPr>
                <w:rFonts w:ascii="Calibri Light" w:hAnsi="Calibri Light" w:cs="Arial"/>
                <w:color w:val="000000"/>
                <w:sz w:val="22"/>
                <w:szCs w:val="22"/>
                <w:bdr w:val="none" w:sz="0" w:space="0" w:color="auto" w:frame="1"/>
                <w:lang w:eastAsia="en-GB"/>
              </w:rPr>
            </w:pPr>
            <w:r w:rsidRPr="00975A06">
              <w:rPr>
                <w:rFonts w:ascii="Calibri Light" w:hAnsi="Calibri Light" w:cs="Arial"/>
                <w:color w:val="000000"/>
                <w:sz w:val="22"/>
                <w:szCs w:val="22"/>
                <w:bdr w:val="none" w:sz="0" w:space="0" w:color="auto" w:frame="1"/>
                <w:lang w:eastAsia="en-GB"/>
              </w:rPr>
              <w:t>If someone has any questions about their appointment, please refer them to the public helpline or email</w:t>
            </w:r>
            <w:r w:rsidR="009C7A54">
              <w:rPr>
                <w:rFonts w:ascii="Calibri Light" w:hAnsi="Calibri Light" w:cs="Arial"/>
                <w:color w:val="000000"/>
                <w:sz w:val="22"/>
                <w:szCs w:val="22"/>
                <w:bdr w:val="none" w:sz="0" w:space="0" w:color="auto" w:frame="1"/>
                <w:lang w:eastAsia="en-GB"/>
              </w:rPr>
              <w:t xml:space="preserve"> above</w:t>
            </w:r>
            <w:r w:rsidRPr="00975A06">
              <w:rPr>
                <w:rFonts w:ascii="Calibri Light" w:hAnsi="Calibri Light" w:cs="Arial"/>
                <w:color w:val="000000"/>
                <w:sz w:val="22"/>
                <w:szCs w:val="22"/>
                <w:bdr w:val="none" w:sz="0" w:space="0" w:color="auto" w:frame="1"/>
                <w:lang w:eastAsia="en-GB"/>
              </w:rPr>
              <w:t>.</w:t>
            </w:r>
          </w:p>
          <w:p w:rsidR="00132FF4" w:rsidRPr="007A056E" w:rsidRDefault="004037BA" w:rsidP="006A71EC">
            <w:pPr>
              <w:jc w:val="both"/>
              <w:rPr>
                <w:rFonts w:ascii="Calibri Light" w:hAnsi="Calibri Light"/>
                <w:sz w:val="22"/>
                <w:szCs w:val="22"/>
              </w:rPr>
            </w:pPr>
            <w:r w:rsidRPr="007A056E">
              <w:rPr>
                <w:rFonts w:ascii="Calibri Light" w:hAnsi="Calibri Light" w:cs="Arial"/>
                <w:color w:val="000000"/>
                <w:sz w:val="22"/>
                <w:szCs w:val="22"/>
                <w:bdr w:val="none" w:sz="0" w:space="0" w:color="auto" w:frame="1"/>
                <w:lang w:eastAsia="en-GB"/>
              </w:rPr>
              <w:t xml:space="preserve">Children identified with an at-risk condition who have not been contacted </w:t>
            </w:r>
            <w:r w:rsidR="005C5312">
              <w:rPr>
                <w:rFonts w:ascii="Calibri Light" w:hAnsi="Calibri Light" w:cs="Arial"/>
                <w:color w:val="000000"/>
                <w:sz w:val="22"/>
                <w:szCs w:val="22"/>
                <w:bdr w:val="none" w:sz="0" w:space="0" w:color="auto" w:frame="1"/>
                <w:lang w:eastAsia="en-GB"/>
              </w:rPr>
              <w:t xml:space="preserve">directly </w:t>
            </w:r>
            <w:r w:rsidRPr="007A056E">
              <w:rPr>
                <w:rFonts w:ascii="Calibri Light" w:hAnsi="Calibri Light" w:cs="Arial"/>
                <w:color w:val="000000"/>
                <w:sz w:val="22"/>
                <w:szCs w:val="22"/>
                <w:bdr w:val="none" w:sz="0" w:space="0" w:color="auto" w:frame="1"/>
                <w:shd w:val="clear" w:color="auto" w:fill="FFFFFF"/>
                <w:lang w:eastAsia="en-GB"/>
              </w:rPr>
              <w:t>should be referred via the clinician (whether secondary or primary care) to HSCP mailboxes using the referral pathway.</w:t>
            </w:r>
          </w:p>
        </w:tc>
      </w:tr>
      <w:tr w:rsidR="004037BA" w:rsidRPr="00975A06" w:rsidTr="00647862">
        <w:trPr>
          <w:trHeight w:val="523"/>
        </w:trPr>
        <w:tc>
          <w:tcPr>
            <w:tcW w:w="5104" w:type="dxa"/>
          </w:tcPr>
          <w:p w:rsidR="004037BA" w:rsidRPr="00F04062" w:rsidRDefault="004037BA" w:rsidP="004037BA">
            <w:pPr>
              <w:textAlignment w:val="baseline"/>
              <w:rPr>
                <w:rFonts w:ascii="Calibri Light" w:hAnsi="Calibri Light" w:cs="Arial"/>
                <w:sz w:val="28"/>
                <w:szCs w:val="22"/>
                <w:lang w:eastAsia="en-GB"/>
              </w:rPr>
            </w:pPr>
            <w:r w:rsidRPr="00F04062">
              <w:rPr>
                <w:rFonts w:ascii="Calibri Light" w:hAnsi="Calibri Light" w:cs="Arial"/>
                <w:b/>
                <w:bCs/>
                <w:color w:val="000000"/>
                <w:sz w:val="28"/>
                <w:szCs w:val="22"/>
                <w:bdr w:val="none" w:sz="0" w:space="0" w:color="auto" w:frame="1"/>
                <w:lang w:eastAsia="en-GB"/>
              </w:rPr>
              <w:t>Shingles vaccine</w:t>
            </w:r>
          </w:p>
          <w:p w:rsidR="004037BA" w:rsidRPr="00975A06" w:rsidRDefault="004037BA" w:rsidP="004037BA">
            <w:pPr>
              <w:textAlignment w:val="baseline"/>
              <w:rPr>
                <w:rFonts w:ascii="Calibri Light" w:hAnsi="Calibri Light" w:cs="Arial"/>
                <w:color w:val="000000"/>
                <w:sz w:val="22"/>
                <w:szCs w:val="22"/>
                <w:bdr w:val="none" w:sz="0" w:space="0" w:color="auto" w:frame="1"/>
                <w:lang w:eastAsia="en-GB"/>
              </w:rPr>
            </w:pPr>
            <w:r w:rsidRPr="00975A06">
              <w:rPr>
                <w:rFonts w:ascii="Calibri Light" w:hAnsi="Calibri Light" w:cs="Arial"/>
                <w:color w:val="000000"/>
                <w:sz w:val="22"/>
                <w:szCs w:val="22"/>
                <w:bdr w:val="none" w:sz="0" w:space="0" w:color="auto" w:frame="1"/>
                <w:lang w:eastAsia="en-GB"/>
              </w:rPr>
              <w:t xml:space="preserve">Fully transferred on 1 April.  </w:t>
            </w:r>
          </w:p>
          <w:p w:rsidR="004037BA" w:rsidRPr="00975A06" w:rsidRDefault="004037BA" w:rsidP="004037BA">
            <w:pPr>
              <w:rPr>
                <w:rFonts w:ascii="Calibri Light" w:hAnsi="Calibri Light"/>
                <w:sz w:val="22"/>
                <w:szCs w:val="22"/>
              </w:rPr>
            </w:pPr>
          </w:p>
        </w:tc>
        <w:tc>
          <w:tcPr>
            <w:tcW w:w="9497" w:type="dxa"/>
          </w:tcPr>
          <w:p w:rsidR="004037BA" w:rsidRPr="00975A06" w:rsidRDefault="004037BA" w:rsidP="006A71EC">
            <w:pPr>
              <w:jc w:val="both"/>
              <w:rPr>
                <w:rFonts w:ascii="Calibri Light" w:hAnsi="Calibri Light" w:cs="Arial"/>
                <w:color w:val="000000"/>
                <w:sz w:val="22"/>
                <w:szCs w:val="22"/>
                <w:bdr w:val="none" w:sz="0" w:space="0" w:color="auto" w:frame="1"/>
                <w:lang w:eastAsia="en-GB"/>
              </w:rPr>
            </w:pPr>
            <w:r w:rsidRPr="00975A06">
              <w:rPr>
                <w:rFonts w:ascii="Calibri Light" w:hAnsi="Calibri Light" w:cs="Arial"/>
                <w:color w:val="000000"/>
                <w:sz w:val="22"/>
                <w:szCs w:val="22"/>
                <w:bdr w:val="none" w:sz="0" w:space="0" w:color="auto" w:frame="1"/>
                <w:lang w:eastAsia="en-GB"/>
              </w:rPr>
              <w:t>If someone has any questions about their appointment, please refer them to the public helpline or email</w:t>
            </w:r>
            <w:r w:rsidR="009C7A54">
              <w:rPr>
                <w:rFonts w:ascii="Calibri Light" w:hAnsi="Calibri Light" w:cs="Arial"/>
                <w:color w:val="000000"/>
                <w:sz w:val="22"/>
                <w:szCs w:val="22"/>
                <w:bdr w:val="none" w:sz="0" w:space="0" w:color="auto" w:frame="1"/>
                <w:lang w:eastAsia="en-GB"/>
              </w:rPr>
              <w:t xml:space="preserve"> above</w:t>
            </w:r>
            <w:r w:rsidRPr="00975A06">
              <w:rPr>
                <w:rFonts w:ascii="Calibri Light" w:hAnsi="Calibri Light" w:cs="Arial"/>
                <w:color w:val="000000"/>
                <w:sz w:val="22"/>
                <w:szCs w:val="22"/>
                <w:bdr w:val="none" w:sz="0" w:space="0" w:color="auto" w:frame="1"/>
                <w:lang w:eastAsia="en-GB"/>
              </w:rPr>
              <w:t xml:space="preserve">. </w:t>
            </w:r>
          </w:p>
          <w:p w:rsidR="004037BA" w:rsidRPr="00975A06" w:rsidRDefault="004037BA" w:rsidP="00D523DE">
            <w:pPr>
              <w:jc w:val="both"/>
              <w:rPr>
                <w:rFonts w:ascii="Calibri Light" w:hAnsi="Calibri Light" w:cs="Arial"/>
                <w:color w:val="000000"/>
                <w:sz w:val="22"/>
                <w:szCs w:val="22"/>
                <w:bdr w:val="none" w:sz="0" w:space="0" w:color="auto" w:frame="1"/>
                <w:lang w:eastAsia="en-GB"/>
              </w:rPr>
            </w:pPr>
          </w:p>
        </w:tc>
      </w:tr>
      <w:tr w:rsidR="00132FF4" w:rsidRPr="00975A06" w:rsidTr="00647862">
        <w:tc>
          <w:tcPr>
            <w:tcW w:w="5104" w:type="dxa"/>
          </w:tcPr>
          <w:p w:rsidR="004037BA" w:rsidRPr="000B581B" w:rsidRDefault="004037BA" w:rsidP="004037BA">
            <w:pPr>
              <w:textAlignment w:val="baseline"/>
              <w:rPr>
                <w:rFonts w:ascii="Calibri Light" w:hAnsi="Calibri Light" w:cs="Arial"/>
                <w:sz w:val="28"/>
                <w:szCs w:val="22"/>
                <w:lang w:eastAsia="en-GB"/>
              </w:rPr>
            </w:pPr>
            <w:r w:rsidRPr="000B581B">
              <w:rPr>
                <w:rFonts w:ascii="Calibri Light" w:hAnsi="Calibri Light" w:cs="Arial"/>
                <w:b/>
                <w:bCs/>
                <w:color w:val="000000"/>
                <w:sz w:val="28"/>
                <w:szCs w:val="22"/>
                <w:bdr w:val="none" w:sz="0" w:space="0" w:color="auto" w:frame="1"/>
                <w:lang w:eastAsia="en-GB"/>
              </w:rPr>
              <w:t>Flu vaccine programme: all ages and risk groups</w:t>
            </w:r>
          </w:p>
          <w:p w:rsidR="00132FF4" w:rsidRPr="00116747" w:rsidRDefault="004037BA" w:rsidP="004037BA">
            <w:pPr>
              <w:rPr>
                <w:rFonts w:ascii="Calibri Light" w:hAnsi="Calibri Light"/>
                <w:sz w:val="22"/>
                <w:szCs w:val="22"/>
              </w:rPr>
            </w:pPr>
            <w:r w:rsidRPr="00116747">
              <w:rPr>
                <w:rFonts w:ascii="Calibri Light" w:hAnsi="Calibri Light" w:cs="Arial"/>
                <w:color w:val="000000"/>
                <w:sz w:val="22"/>
                <w:szCs w:val="22"/>
                <w:bdr w:val="none" w:sz="0" w:space="0" w:color="auto" w:frame="1"/>
                <w:lang w:eastAsia="en-GB"/>
              </w:rPr>
              <w:t>Fully transferred on 1 April.</w:t>
            </w:r>
          </w:p>
        </w:tc>
        <w:tc>
          <w:tcPr>
            <w:tcW w:w="9497" w:type="dxa"/>
          </w:tcPr>
          <w:p w:rsidR="004037BA" w:rsidRPr="00F22FF5" w:rsidRDefault="004037BA" w:rsidP="006A71EC">
            <w:pPr>
              <w:spacing w:before="100" w:beforeAutospacing="1" w:after="100" w:afterAutospacing="1"/>
              <w:jc w:val="both"/>
              <w:rPr>
                <w:rFonts w:ascii="Calibri Light" w:hAnsi="Calibri Light" w:cs="Arial"/>
                <w:b/>
                <w:color w:val="000000"/>
                <w:sz w:val="22"/>
                <w:szCs w:val="22"/>
              </w:rPr>
            </w:pPr>
            <w:r w:rsidRPr="00F22FF5">
              <w:rPr>
                <w:rFonts w:ascii="Calibri Light" w:hAnsi="Calibri Light" w:cs="Arial"/>
                <w:b/>
                <w:color w:val="000000"/>
                <w:sz w:val="22"/>
                <w:szCs w:val="22"/>
                <w:highlight w:val="yellow"/>
              </w:rPr>
              <w:t>Please note patients will be invited by the EHSCP for flu, shingles and pneumococcal so there is no need to refer eligible individuals unless there is a clinical urgency.</w:t>
            </w:r>
          </w:p>
          <w:p w:rsidR="00132FF4" w:rsidRPr="00116747" w:rsidRDefault="00132FF4" w:rsidP="006A71EC">
            <w:pPr>
              <w:jc w:val="both"/>
              <w:rPr>
                <w:rFonts w:ascii="Calibri Light" w:hAnsi="Calibri Light"/>
                <w:sz w:val="22"/>
                <w:szCs w:val="22"/>
              </w:rPr>
            </w:pPr>
          </w:p>
        </w:tc>
      </w:tr>
      <w:tr w:rsidR="00132FF4" w:rsidRPr="00975A06" w:rsidTr="00647862">
        <w:tc>
          <w:tcPr>
            <w:tcW w:w="5104" w:type="dxa"/>
          </w:tcPr>
          <w:p w:rsidR="00C10F93" w:rsidRPr="000B581B" w:rsidRDefault="00C10F93" w:rsidP="00C10F93">
            <w:pPr>
              <w:textAlignment w:val="baseline"/>
              <w:rPr>
                <w:rFonts w:ascii="Calibri Light" w:hAnsi="Calibri Light" w:cs="Arial"/>
                <w:sz w:val="28"/>
                <w:szCs w:val="22"/>
                <w:lang w:eastAsia="en-GB"/>
              </w:rPr>
            </w:pPr>
            <w:r w:rsidRPr="000B581B">
              <w:rPr>
                <w:rFonts w:ascii="Calibri Light" w:hAnsi="Calibri Light" w:cs="Arial"/>
                <w:b/>
                <w:bCs/>
                <w:color w:val="000000"/>
                <w:sz w:val="28"/>
                <w:szCs w:val="22"/>
                <w:bdr w:val="none" w:sz="0" w:space="0" w:color="auto" w:frame="1"/>
                <w:lang w:eastAsia="en-GB"/>
              </w:rPr>
              <w:t>Pregnant women</w:t>
            </w:r>
          </w:p>
          <w:p w:rsidR="00132FF4" w:rsidRDefault="00C10F93" w:rsidP="00C10F93">
            <w:pPr>
              <w:rPr>
                <w:rFonts w:ascii="Calibri Light" w:hAnsi="Calibri Light" w:cs="Arial"/>
                <w:color w:val="000000"/>
                <w:sz w:val="22"/>
                <w:szCs w:val="22"/>
                <w:bdr w:val="none" w:sz="0" w:space="0" w:color="auto" w:frame="1"/>
                <w:lang w:eastAsia="en-GB"/>
              </w:rPr>
            </w:pPr>
            <w:r w:rsidRPr="00116747">
              <w:rPr>
                <w:rFonts w:ascii="Calibri Light" w:hAnsi="Calibri Light" w:cs="Arial"/>
                <w:color w:val="000000"/>
                <w:sz w:val="22"/>
                <w:szCs w:val="22"/>
                <w:bdr w:val="none" w:sz="0" w:space="0" w:color="auto" w:frame="1"/>
                <w:lang w:eastAsia="en-GB"/>
              </w:rPr>
              <w:t>Fully transferred on 1 April.</w:t>
            </w:r>
          </w:p>
          <w:p w:rsidR="000B581B" w:rsidRPr="00116747" w:rsidRDefault="000B581B" w:rsidP="00C10F93">
            <w:pPr>
              <w:rPr>
                <w:rFonts w:ascii="Calibri Light" w:hAnsi="Calibri Light"/>
                <w:sz w:val="22"/>
                <w:szCs w:val="22"/>
              </w:rPr>
            </w:pPr>
          </w:p>
        </w:tc>
        <w:tc>
          <w:tcPr>
            <w:tcW w:w="9497" w:type="dxa"/>
          </w:tcPr>
          <w:p w:rsidR="00132FF4" w:rsidRPr="00116747" w:rsidRDefault="00CC1966" w:rsidP="006A71EC">
            <w:pPr>
              <w:jc w:val="both"/>
              <w:rPr>
                <w:rFonts w:ascii="Calibri Light" w:hAnsi="Calibri Light"/>
                <w:sz w:val="22"/>
                <w:szCs w:val="22"/>
              </w:rPr>
            </w:pPr>
            <w:r w:rsidRPr="00116747">
              <w:rPr>
                <w:rFonts w:ascii="Calibri Light" w:hAnsi="Calibri Light"/>
                <w:sz w:val="22"/>
                <w:szCs w:val="22"/>
              </w:rPr>
              <w:t xml:space="preserve">Community midwifery service </w:t>
            </w:r>
            <w:r w:rsidR="00FE7694">
              <w:rPr>
                <w:rFonts w:ascii="Calibri Light" w:hAnsi="Calibri Light"/>
                <w:sz w:val="22"/>
                <w:szCs w:val="22"/>
              </w:rPr>
              <w:t xml:space="preserve"> </w:t>
            </w:r>
          </w:p>
        </w:tc>
      </w:tr>
      <w:tr w:rsidR="00C10F93" w:rsidRPr="00975A06" w:rsidTr="00647862">
        <w:tc>
          <w:tcPr>
            <w:tcW w:w="5104" w:type="dxa"/>
          </w:tcPr>
          <w:p w:rsidR="00116747" w:rsidRPr="000B581B" w:rsidRDefault="00116747" w:rsidP="00116747">
            <w:pPr>
              <w:textAlignment w:val="baseline"/>
              <w:rPr>
                <w:rFonts w:ascii="Calibri Light" w:hAnsi="Calibri Light" w:cs="Arial"/>
                <w:b/>
                <w:bCs/>
                <w:color w:val="000000"/>
                <w:sz w:val="28"/>
                <w:szCs w:val="22"/>
                <w:bdr w:val="none" w:sz="0" w:space="0" w:color="auto" w:frame="1"/>
                <w:lang w:eastAsia="en-GB"/>
              </w:rPr>
            </w:pPr>
            <w:r w:rsidRPr="000B581B">
              <w:rPr>
                <w:rFonts w:ascii="Calibri Light" w:hAnsi="Calibri Light" w:cs="Arial"/>
                <w:b/>
                <w:bCs/>
                <w:color w:val="000000"/>
                <w:sz w:val="28"/>
                <w:szCs w:val="22"/>
                <w:bdr w:val="none" w:sz="0" w:space="0" w:color="auto" w:frame="1"/>
                <w:lang w:eastAsia="en-GB"/>
              </w:rPr>
              <w:lastRenderedPageBreak/>
              <w:t>Children and school pupils</w:t>
            </w:r>
          </w:p>
          <w:p w:rsidR="00116747" w:rsidRPr="00116747" w:rsidRDefault="00116747" w:rsidP="00116747">
            <w:pPr>
              <w:textAlignment w:val="baseline"/>
              <w:rPr>
                <w:rFonts w:ascii="Calibri Light" w:hAnsi="Calibri Light" w:cs="Arial"/>
                <w:sz w:val="22"/>
                <w:szCs w:val="22"/>
                <w:lang w:eastAsia="en-GB"/>
              </w:rPr>
            </w:pPr>
            <w:r w:rsidRPr="00116747">
              <w:rPr>
                <w:rFonts w:ascii="Calibri Light" w:hAnsi="Calibri Light" w:cs="Arial"/>
                <w:color w:val="000000"/>
                <w:sz w:val="22"/>
                <w:szCs w:val="22"/>
                <w:bdr w:val="none" w:sz="0" w:space="0" w:color="auto" w:frame="1"/>
                <w:lang w:eastAsia="en-GB"/>
              </w:rPr>
              <w:t>Fully transferred on 1 April for routine vaccinations and   Hepatitis B for children at risk.</w:t>
            </w:r>
          </w:p>
          <w:p w:rsidR="00C10F93" w:rsidRPr="00116747" w:rsidRDefault="00C10F93" w:rsidP="00C10F93">
            <w:pPr>
              <w:textAlignment w:val="baseline"/>
              <w:rPr>
                <w:rFonts w:ascii="Calibri Light" w:hAnsi="Calibri Light" w:cs="Arial"/>
                <w:b/>
                <w:bCs/>
                <w:color w:val="000000"/>
                <w:sz w:val="22"/>
                <w:szCs w:val="22"/>
                <w:bdr w:val="none" w:sz="0" w:space="0" w:color="auto" w:frame="1"/>
                <w:lang w:eastAsia="en-GB"/>
              </w:rPr>
            </w:pPr>
          </w:p>
        </w:tc>
        <w:tc>
          <w:tcPr>
            <w:tcW w:w="9497" w:type="dxa"/>
          </w:tcPr>
          <w:p w:rsidR="00116747" w:rsidRPr="00116747" w:rsidRDefault="00116747" w:rsidP="006A71EC">
            <w:pPr>
              <w:jc w:val="both"/>
              <w:rPr>
                <w:rFonts w:ascii="Calibri Light" w:hAnsi="Calibri Light" w:cs="Arial"/>
                <w:color w:val="000000"/>
                <w:sz w:val="22"/>
                <w:szCs w:val="22"/>
                <w:bdr w:val="none" w:sz="0" w:space="0" w:color="auto" w:frame="1"/>
                <w:shd w:val="clear" w:color="auto" w:fill="FFFFFF"/>
              </w:rPr>
            </w:pPr>
            <w:r w:rsidRPr="00116747">
              <w:rPr>
                <w:rFonts w:ascii="Calibri Light" w:hAnsi="Calibri Light" w:cs="Arial"/>
                <w:color w:val="000000"/>
                <w:sz w:val="22"/>
                <w:szCs w:val="22"/>
                <w:bdr w:val="none" w:sz="0" w:space="0" w:color="auto" w:frame="1"/>
                <w:shd w:val="clear" w:color="auto" w:fill="FFFFFF"/>
              </w:rPr>
              <w:t>From 1 April HSCPs will be responsible for home schooled and all catch ups for those who missed the school and mop up sessions, and HPV vaccines up to the age of 25</w:t>
            </w:r>
          </w:p>
          <w:p w:rsidR="00116747" w:rsidRPr="00116747" w:rsidRDefault="00116747" w:rsidP="006A71EC">
            <w:pPr>
              <w:jc w:val="both"/>
              <w:rPr>
                <w:rFonts w:ascii="Calibri Light" w:hAnsi="Calibri Light" w:cs="Arial"/>
                <w:color w:val="000000"/>
                <w:sz w:val="22"/>
                <w:szCs w:val="22"/>
                <w:bdr w:val="none" w:sz="0" w:space="0" w:color="auto" w:frame="1"/>
                <w:shd w:val="clear" w:color="auto" w:fill="FFFFFF"/>
              </w:rPr>
            </w:pPr>
          </w:p>
          <w:p w:rsidR="00116747" w:rsidRPr="00427144" w:rsidRDefault="00116747" w:rsidP="00427144">
            <w:pPr>
              <w:jc w:val="both"/>
              <w:rPr>
                <w:rFonts w:ascii="Calibri Light" w:hAnsi="Calibri Light" w:cs="Arial"/>
                <w:color w:val="000000"/>
                <w:sz w:val="22"/>
                <w:szCs w:val="22"/>
                <w:bdr w:val="none" w:sz="0" w:space="0" w:color="auto" w:frame="1"/>
                <w:shd w:val="clear" w:color="auto" w:fill="FFFFFF"/>
              </w:rPr>
            </w:pPr>
            <w:r w:rsidRPr="00427144">
              <w:rPr>
                <w:rFonts w:ascii="Calibri Light" w:hAnsi="Calibri Light" w:cs="Arial"/>
                <w:color w:val="000000"/>
                <w:sz w:val="22"/>
                <w:szCs w:val="22"/>
                <w:bdr w:val="none" w:sz="0" w:space="0" w:color="auto" w:frame="1"/>
                <w:shd w:val="clear" w:color="auto" w:fill="FFFFFF"/>
              </w:rPr>
              <w:t xml:space="preserve">Individuals aged 18-25 will require to be referred to HSCPs for HPV vaccination if eligible in school cohort. </w:t>
            </w:r>
          </w:p>
          <w:p w:rsidR="00C10F93" w:rsidRDefault="00116747" w:rsidP="006A71EC">
            <w:pPr>
              <w:jc w:val="both"/>
              <w:rPr>
                <w:rFonts w:ascii="Calibri Light" w:hAnsi="Calibri Light" w:cs="Arial"/>
                <w:color w:val="000000"/>
                <w:sz w:val="22"/>
                <w:szCs w:val="22"/>
                <w:bdr w:val="none" w:sz="0" w:space="0" w:color="auto" w:frame="1"/>
                <w:shd w:val="clear" w:color="auto" w:fill="FFFFFF"/>
              </w:rPr>
            </w:pPr>
            <w:r w:rsidRPr="00116747">
              <w:rPr>
                <w:rFonts w:ascii="Calibri Light" w:hAnsi="Calibri Light" w:cs="Arial"/>
                <w:color w:val="000000"/>
                <w:sz w:val="22"/>
                <w:szCs w:val="22"/>
                <w:bdr w:val="none" w:sz="0" w:space="0" w:color="auto" w:frame="1"/>
                <w:lang w:eastAsia="en-GB"/>
              </w:rPr>
              <w:t xml:space="preserve">All ad hoc/unscheduled vaccinations should use the referral form and </w:t>
            </w:r>
            <w:r w:rsidR="000F7284">
              <w:rPr>
                <w:rFonts w:ascii="Calibri Light" w:hAnsi="Calibri Light" w:cs="Arial"/>
                <w:color w:val="000000"/>
                <w:sz w:val="22"/>
                <w:szCs w:val="22"/>
                <w:bdr w:val="none" w:sz="0" w:space="0" w:color="auto" w:frame="1"/>
                <w:lang w:eastAsia="en-GB"/>
              </w:rPr>
              <w:t xml:space="preserve">be </w:t>
            </w:r>
            <w:r w:rsidRPr="00116747">
              <w:rPr>
                <w:rFonts w:ascii="Calibri Light" w:hAnsi="Calibri Light" w:cs="Arial"/>
                <w:color w:val="000000"/>
                <w:sz w:val="22"/>
                <w:szCs w:val="22"/>
                <w:bdr w:val="none" w:sz="0" w:space="0" w:color="auto" w:frame="1"/>
                <w:lang w:eastAsia="en-GB"/>
              </w:rPr>
              <w:t>directed to</w:t>
            </w:r>
            <w:r w:rsidRPr="00116747">
              <w:rPr>
                <w:rFonts w:ascii="Calibri Light" w:hAnsi="Calibri Light" w:cs="Arial"/>
                <w:color w:val="000000"/>
                <w:sz w:val="22"/>
                <w:szCs w:val="22"/>
                <w:bdr w:val="none" w:sz="0" w:space="0" w:color="auto" w:frame="1"/>
                <w:shd w:val="clear" w:color="auto" w:fill="FFFFFF"/>
              </w:rPr>
              <w:t xml:space="preserve"> </w:t>
            </w:r>
            <w:r w:rsidR="000F7284">
              <w:rPr>
                <w:rFonts w:ascii="Calibri Light" w:hAnsi="Calibri Light" w:cs="Arial"/>
                <w:color w:val="000000"/>
                <w:sz w:val="22"/>
                <w:szCs w:val="22"/>
                <w:bdr w:val="none" w:sz="0" w:space="0" w:color="auto" w:frame="1"/>
                <w:shd w:val="clear" w:color="auto" w:fill="FFFFFF"/>
              </w:rPr>
              <w:t xml:space="preserve">relevant </w:t>
            </w:r>
            <w:r w:rsidRPr="00116747">
              <w:rPr>
                <w:rFonts w:ascii="Calibri Light" w:hAnsi="Calibri Light" w:cs="Arial"/>
                <w:color w:val="000000"/>
                <w:sz w:val="22"/>
                <w:szCs w:val="22"/>
                <w:bdr w:val="none" w:sz="0" w:space="0" w:color="auto" w:frame="1"/>
                <w:shd w:val="clear" w:color="auto" w:fill="FFFFFF"/>
              </w:rPr>
              <w:t>HSCP mailboxes.</w:t>
            </w:r>
          </w:p>
          <w:p w:rsidR="006A71EC" w:rsidRPr="00116747" w:rsidRDefault="006A71EC" w:rsidP="006A71EC">
            <w:pPr>
              <w:jc w:val="both"/>
              <w:rPr>
                <w:rFonts w:ascii="Calibri Light" w:hAnsi="Calibri Light"/>
                <w:sz w:val="22"/>
                <w:szCs w:val="22"/>
              </w:rPr>
            </w:pPr>
          </w:p>
        </w:tc>
      </w:tr>
      <w:tr w:rsidR="00C10F93" w:rsidRPr="00975A06" w:rsidTr="00647862">
        <w:tc>
          <w:tcPr>
            <w:tcW w:w="5104" w:type="dxa"/>
          </w:tcPr>
          <w:p w:rsidR="00116747" w:rsidRPr="000B581B" w:rsidRDefault="00116747" w:rsidP="00116747">
            <w:pPr>
              <w:textAlignment w:val="baseline"/>
              <w:rPr>
                <w:rFonts w:ascii="Calibri Light" w:hAnsi="Calibri Light" w:cs="Arial"/>
                <w:sz w:val="28"/>
                <w:szCs w:val="22"/>
                <w:lang w:eastAsia="en-GB"/>
              </w:rPr>
            </w:pPr>
            <w:r w:rsidRPr="000B581B">
              <w:rPr>
                <w:rFonts w:ascii="Calibri Light" w:hAnsi="Calibri Light" w:cs="Arial"/>
                <w:b/>
                <w:bCs/>
                <w:color w:val="000000"/>
                <w:sz w:val="28"/>
                <w:szCs w:val="22"/>
                <w:bdr w:val="none" w:sz="0" w:space="0" w:color="auto" w:frame="1"/>
                <w:lang w:eastAsia="en-GB"/>
              </w:rPr>
              <w:t>Students </w:t>
            </w:r>
          </w:p>
          <w:p w:rsidR="00C10F93" w:rsidRPr="00116747" w:rsidRDefault="00116747" w:rsidP="00116747">
            <w:pPr>
              <w:textAlignment w:val="baseline"/>
              <w:rPr>
                <w:rFonts w:ascii="Calibri Light" w:hAnsi="Calibri Light" w:cs="Arial"/>
                <w:b/>
                <w:bCs/>
                <w:color w:val="000000"/>
                <w:sz w:val="22"/>
                <w:szCs w:val="22"/>
                <w:bdr w:val="none" w:sz="0" w:space="0" w:color="auto" w:frame="1"/>
                <w:lang w:eastAsia="en-GB"/>
              </w:rPr>
            </w:pPr>
            <w:r w:rsidRPr="00116747">
              <w:rPr>
                <w:rFonts w:ascii="Calibri Light" w:hAnsi="Calibri Light" w:cs="Arial"/>
                <w:color w:val="000000"/>
                <w:sz w:val="22"/>
                <w:szCs w:val="22"/>
                <w:bdr w:val="none" w:sz="0" w:space="0" w:color="auto" w:frame="1"/>
                <w:lang w:eastAsia="en-GB"/>
              </w:rPr>
              <w:t>Fully transferred to HSCPs on 1 April.</w:t>
            </w:r>
          </w:p>
        </w:tc>
        <w:tc>
          <w:tcPr>
            <w:tcW w:w="9497" w:type="dxa"/>
          </w:tcPr>
          <w:p w:rsidR="00116747" w:rsidRPr="00116747" w:rsidRDefault="00116747" w:rsidP="006A71EC">
            <w:pPr>
              <w:jc w:val="both"/>
              <w:rPr>
                <w:rFonts w:ascii="Calibri Light" w:hAnsi="Calibri Light" w:cs="Arial"/>
                <w:sz w:val="22"/>
                <w:szCs w:val="22"/>
              </w:rPr>
            </w:pPr>
            <w:r w:rsidRPr="00116747">
              <w:rPr>
                <w:rFonts w:ascii="Calibri Light" w:hAnsi="Calibri Light" w:cs="Arial"/>
                <w:sz w:val="22"/>
                <w:szCs w:val="22"/>
              </w:rPr>
              <w:t>The University vaccine promotion programme will inform students about how students can access MMR and MenACWY ahead of Autumn semester.</w:t>
            </w:r>
          </w:p>
          <w:p w:rsidR="00C10F93" w:rsidRPr="00116747" w:rsidRDefault="00C10F93" w:rsidP="006A71EC">
            <w:pPr>
              <w:jc w:val="both"/>
              <w:rPr>
                <w:rFonts w:ascii="Calibri Light" w:hAnsi="Calibri Light"/>
                <w:sz w:val="22"/>
                <w:szCs w:val="22"/>
              </w:rPr>
            </w:pPr>
          </w:p>
        </w:tc>
      </w:tr>
      <w:tr w:rsidR="00C10F93" w:rsidRPr="00975A06" w:rsidTr="00647862">
        <w:tc>
          <w:tcPr>
            <w:tcW w:w="5104" w:type="dxa"/>
          </w:tcPr>
          <w:p w:rsidR="00116747" w:rsidRPr="000B581B" w:rsidRDefault="00116747" w:rsidP="00116747">
            <w:pPr>
              <w:textAlignment w:val="baseline"/>
              <w:rPr>
                <w:rFonts w:ascii="Calibri Light" w:hAnsi="Calibri Light" w:cs="Arial"/>
                <w:b/>
                <w:bCs/>
                <w:color w:val="000000"/>
                <w:sz w:val="28"/>
                <w:szCs w:val="22"/>
                <w:bdr w:val="none" w:sz="0" w:space="0" w:color="auto" w:frame="1"/>
                <w:lang w:eastAsia="en-GB"/>
              </w:rPr>
            </w:pPr>
            <w:r w:rsidRPr="000B581B">
              <w:rPr>
                <w:rFonts w:ascii="Calibri Light" w:hAnsi="Calibri Light" w:cs="Arial"/>
                <w:b/>
                <w:bCs/>
                <w:color w:val="000000"/>
                <w:sz w:val="28"/>
                <w:szCs w:val="22"/>
                <w:bdr w:val="none" w:sz="0" w:space="0" w:color="auto" w:frame="1"/>
                <w:lang w:eastAsia="en-GB"/>
              </w:rPr>
              <w:t>Unscheduled vaccinations</w:t>
            </w:r>
          </w:p>
          <w:p w:rsidR="00116747" w:rsidRPr="00116747" w:rsidRDefault="00116747" w:rsidP="00116747">
            <w:pPr>
              <w:textAlignment w:val="baseline"/>
              <w:rPr>
                <w:rFonts w:ascii="Calibri Light" w:hAnsi="Calibri Light" w:cs="Arial"/>
                <w:color w:val="000000"/>
                <w:sz w:val="22"/>
                <w:szCs w:val="22"/>
                <w:bdr w:val="none" w:sz="0" w:space="0" w:color="auto" w:frame="1"/>
                <w:lang w:eastAsia="en-GB"/>
              </w:rPr>
            </w:pPr>
            <w:r w:rsidRPr="00116747">
              <w:rPr>
                <w:rFonts w:ascii="Calibri Light" w:hAnsi="Calibri Light" w:cs="Arial"/>
                <w:color w:val="000000"/>
                <w:sz w:val="22"/>
                <w:szCs w:val="22"/>
                <w:bdr w:val="none" w:sz="0" w:space="0" w:color="auto" w:frame="1"/>
                <w:lang w:eastAsia="en-GB"/>
              </w:rPr>
              <w:t xml:space="preserve">Fully transferred to HSCPs from 1 May.  </w:t>
            </w:r>
          </w:p>
          <w:p w:rsidR="00116747" w:rsidRPr="00116747" w:rsidRDefault="00116747" w:rsidP="00116747">
            <w:pPr>
              <w:textAlignment w:val="baseline"/>
              <w:rPr>
                <w:rFonts w:ascii="Calibri Light" w:hAnsi="Calibri Light" w:cs="Arial"/>
                <w:color w:val="000000"/>
                <w:sz w:val="22"/>
                <w:szCs w:val="22"/>
                <w:bdr w:val="none" w:sz="0" w:space="0" w:color="auto" w:frame="1"/>
                <w:lang w:eastAsia="en-GB"/>
              </w:rPr>
            </w:pPr>
          </w:p>
          <w:p w:rsidR="00C10F93" w:rsidRPr="00116747" w:rsidRDefault="00116747" w:rsidP="00116747">
            <w:pPr>
              <w:textAlignment w:val="baseline"/>
              <w:rPr>
                <w:rFonts w:ascii="Calibri Light" w:hAnsi="Calibri Light" w:cs="Arial"/>
                <w:b/>
                <w:bCs/>
                <w:color w:val="000000"/>
                <w:sz w:val="22"/>
                <w:szCs w:val="22"/>
                <w:bdr w:val="none" w:sz="0" w:space="0" w:color="auto" w:frame="1"/>
                <w:lang w:eastAsia="en-GB"/>
              </w:rPr>
            </w:pPr>
            <w:r w:rsidRPr="00116747">
              <w:rPr>
                <w:rFonts w:ascii="Calibri Light" w:hAnsi="Calibri Light" w:cs="Arial"/>
                <w:color w:val="000000"/>
                <w:sz w:val="22"/>
                <w:szCs w:val="22"/>
                <w:bdr w:val="none" w:sz="0" w:space="0" w:color="auto" w:frame="1"/>
                <w:lang w:eastAsia="en-GB"/>
              </w:rPr>
              <w:t>This group includes MMR, MenACWY, HepA and HepB, post exposure vaccines, vaccines for those at risk (including occupational risk) not covered above.</w:t>
            </w:r>
          </w:p>
        </w:tc>
        <w:tc>
          <w:tcPr>
            <w:tcW w:w="9497" w:type="dxa"/>
          </w:tcPr>
          <w:p w:rsidR="00116747" w:rsidRPr="00116747" w:rsidRDefault="000B581B" w:rsidP="006A71EC">
            <w:pPr>
              <w:spacing w:before="100" w:beforeAutospacing="1" w:after="100" w:afterAutospacing="1"/>
              <w:jc w:val="both"/>
              <w:rPr>
                <w:rFonts w:ascii="Calibri Light" w:hAnsi="Calibri Light" w:cs="Arial"/>
                <w:color w:val="000000"/>
                <w:sz w:val="22"/>
                <w:szCs w:val="22"/>
              </w:rPr>
            </w:pPr>
            <w:r>
              <w:rPr>
                <w:rFonts w:ascii="Calibri Light" w:hAnsi="Calibri Light" w:cs="Arial"/>
                <w:color w:val="000000"/>
                <w:sz w:val="22"/>
                <w:szCs w:val="22"/>
              </w:rPr>
              <w:t>GP to complete and send off</w:t>
            </w:r>
            <w:r w:rsidR="00116747" w:rsidRPr="00116747">
              <w:rPr>
                <w:rFonts w:ascii="Calibri Light" w:hAnsi="Calibri Light" w:cs="Arial"/>
                <w:color w:val="000000"/>
                <w:sz w:val="22"/>
                <w:szCs w:val="22"/>
              </w:rPr>
              <w:t xml:space="preserve"> the attached Final Unscheduled Vaccinations </w:t>
            </w:r>
            <w:r w:rsidR="008B730F">
              <w:rPr>
                <w:rFonts w:ascii="Calibri Light" w:hAnsi="Calibri Light" w:cs="Arial"/>
                <w:color w:val="000000"/>
                <w:sz w:val="22"/>
                <w:szCs w:val="22"/>
              </w:rPr>
              <w:t xml:space="preserve">referral </w:t>
            </w:r>
            <w:r w:rsidR="00116747" w:rsidRPr="00116747">
              <w:rPr>
                <w:rFonts w:ascii="Calibri Light" w:hAnsi="Calibri Light" w:cs="Arial"/>
                <w:color w:val="000000"/>
                <w:sz w:val="22"/>
                <w:szCs w:val="22"/>
              </w:rPr>
              <w:t>form should be completed and sent to the email address on the form depending on what age the patient is.   There are 3 categories:  0-5, 5-18 and adult.  The patient will then be contacted by the relevant party with details about an appointment.   We have no other input into this.</w:t>
            </w:r>
          </w:p>
          <w:p w:rsidR="00C10F93" w:rsidRPr="00116747" w:rsidRDefault="00C10F93" w:rsidP="006A71EC">
            <w:pPr>
              <w:jc w:val="both"/>
              <w:rPr>
                <w:rFonts w:ascii="Calibri Light" w:hAnsi="Calibri Light"/>
                <w:sz w:val="22"/>
                <w:szCs w:val="22"/>
              </w:rPr>
            </w:pPr>
          </w:p>
        </w:tc>
      </w:tr>
    </w:tbl>
    <w:p w:rsidR="003D144B" w:rsidRPr="00975A06" w:rsidRDefault="003D144B">
      <w:pPr>
        <w:rPr>
          <w:rFonts w:ascii="Calibri Light" w:hAnsi="Calibri Light"/>
          <w:sz w:val="22"/>
          <w:szCs w:val="22"/>
        </w:rPr>
      </w:pPr>
    </w:p>
    <w:sectPr w:rsidR="003D144B" w:rsidRPr="00975A06" w:rsidSect="00132FF4">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54" w:rsidRDefault="00760E54" w:rsidP="001426FD">
      <w:r>
        <w:separator/>
      </w:r>
    </w:p>
  </w:endnote>
  <w:endnote w:type="continuationSeparator" w:id="0">
    <w:p w:rsidR="00760E54" w:rsidRDefault="00760E54" w:rsidP="0014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51" w:rsidRDefault="00731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51" w:rsidRDefault="00731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51" w:rsidRDefault="00731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54" w:rsidRDefault="00760E54" w:rsidP="001426FD">
      <w:r>
        <w:separator/>
      </w:r>
    </w:p>
  </w:footnote>
  <w:footnote w:type="continuationSeparator" w:id="0">
    <w:p w:rsidR="00760E54" w:rsidRDefault="00760E54" w:rsidP="0014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51" w:rsidRDefault="00731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1E" w:rsidRDefault="001426FD" w:rsidP="008A26EE">
    <w:pPr>
      <w:shd w:val="clear" w:color="auto" w:fill="FFFFFF"/>
      <w:jc w:val="center"/>
      <w:textAlignment w:val="baseline"/>
      <w:rPr>
        <w:rFonts w:ascii="Calibri Light" w:hAnsi="Calibri Light" w:cs="Arial"/>
        <w:color w:val="000000"/>
        <w:sz w:val="36"/>
        <w:szCs w:val="36"/>
        <w:bdr w:val="none" w:sz="0" w:space="0" w:color="auto" w:frame="1"/>
        <w:lang w:eastAsia="en-GB"/>
      </w:rPr>
    </w:pPr>
    <w:r w:rsidRPr="003402F6">
      <w:rPr>
        <w:rFonts w:ascii="Calibri Light" w:hAnsi="Calibri Light"/>
        <w:b/>
        <w:sz w:val="36"/>
        <w:szCs w:val="36"/>
        <w:highlight w:val="green"/>
      </w:rPr>
      <w:t>GENERAL VACCINATION ENQUIRIES CONTACT DETAILS (FOR PATIENT USE)</w:t>
    </w:r>
    <w:r w:rsidRPr="003402F6">
      <w:rPr>
        <w:rFonts w:ascii="Calibri Light" w:hAnsi="Calibri Light"/>
        <w:sz w:val="36"/>
        <w:szCs w:val="36"/>
        <w:highlight w:val="green"/>
      </w:rPr>
      <w:t>:</w:t>
    </w:r>
    <w:r w:rsidRPr="008A26EE">
      <w:rPr>
        <w:rFonts w:ascii="Calibri Light" w:hAnsi="Calibri Light"/>
        <w:sz w:val="36"/>
        <w:szCs w:val="36"/>
      </w:rPr>
      <w:t xml:space="preserve"> </w:t>
    </w:r>
  </w:p>
  <w:p w:rsidR="008A26EE" w:rsidRPr="00731251" w:rsidRDefault="00C93D1E" w:rsidP="008A26EE">
    <w:pPr>
      <w:shd w:val="clear" w:color="auto" w:fill="FFFFFF"/>
      <w:jc w:val="center"/>
      <w:textAlignment w:val="baseline"/>
      <w:rPr>
        <w:rFonts w:ascii="Calibri Light" w:hAnsi="Calibri Light" w:cs="Arial"/>
        <w:sz w:val="36"/>
        <w:szCs w:val="36"/>
      </w:rPr>
    </w:pPr>
    <w:r w:rsidRPr="00731251">
      <w:rPr>
        <w:rFonts w:ascii="Calibri Light" w:hAnsi="Calibri Light" w:cs="Arial"/>
        <w:b/>
        <w:color w:val="000000"/>
        <w:sz w:val="36"/>
        <w:szCs w:val="36"/>
        <w:bdr w:val="none" w:sz="0" w:space="0" w:color="auto" w:frame="1"/>
        <w:lang w:eastAsia="en-GB"/>
      </w:rPr>
      <w:t>WEBSITE:</w:t>
    </w:r>
    <w:r w:rsidRPr="00731251">
      <w:rPr>
        <w:rFonts w:ascii="Calibri Light" w:hAnsi="Calibri Light" w:cs="Arial"/>
        <w:color w:val="000000"/>
        <w:sz w:val="36"/>
        <w:szCs w:val="36"/>
        <w:bdr w:val="none" w:sz="0" w:space="0" w:color="auto" w:frame="1"/>
        <w:lang w:eastAsia="en-GB"/>
      </w:rPr>
      <w:t xml:space="preserve"> </w:t>
    </w:r>
    <w:hyperlink r:id="rId1" w:history="1">
      <w:r w:rsidR="008A26EE" w:rsidRPr="00731251">
        <w:rPr>
          <w:rStyle w:val="Hyperlink"/>
          <w:rFonts w:ascii="Calibri Light" w:hAnsi="Calibri Light" w:cs="Arial"/>
          <w:b/>
          <w:sz w:val="36"/>
          <w:szCs w:val="36"/>
        </w:rPr>
        <w:t>www.nhslothian.scot/HealthInformation/Immunisation/Pages/default.aspx</w:t>
      </w:r>
    </w:hyperlink>
    <w:bookmarkStart w:id="0" w:name="_GoBack"/>
    <w:bookmarkEnd w:id="0"/>
  </w:p>
  <w:p w:rsidR="001426FD" w:rsidRPr="008A26EE" w:rsidRDefault="00C93D1E" w:rsidP="001426FD">
    <w:pPr>
      <w:pStyle w:val="Header"/>
      <w:jc w:val="center"/>
      <w:rPr>
        <w:rFonts w:ascii="Calibri Light" w:hAnsi="Calibri Light"/>
        <w:sz w:val="36"/>
        <w:szCs w:val="36"/>
      </w:rPr>
    </w:pPr>
    <w:r w:rsidRPr="00731251">
      <w:rPr>
        <w:rFonts w:ascii="Calibri Light" w:hAnsi="Calibri Light"/>
        <w:b/>
        <w:sz w:val="36"/>
        <w:szCs w:val="36"/>
      </w:rPr>
      <w:t xml:space="preserve">EMAIL: </w:t>
    </w:r>
    <w:hyperlink r:id="rId2" w:history="1">
      <w:r w:rsidR="001426FD" w:rsidRPr="00731251">
        <w:rPr>
          <w:rStyle w:val="Hyperlink"/>
          <w:rFonts w:ascii="Calibri Light" w:hAnsi="Calibri Light"/>
          <w:b/>
          <w:sz w:val="36"/>
          <w:szCs w:val="36"/>
        </w:rPr>
        <w:t>Loth.covidvaccenquiries@nhslothian.scot.nhs.uk</w:t>
      </w:r>
    </w:hyperlink>
    <w:r w:rsidR="001426FD" w:rsidRPr="00731251">
      <w:rPr>
        <w:rFonts w:ascii="Calibri Light" w:hAnsi="Calibri Light"/>
        <w:b/>
        <w:sz w:val="36"/>
        <w:szCs w:val="36"/>
      </w:rPr>
      <w:t xml:space="preserve"> or </w:t>
    </w:r>
    <w:r w:rsidRPr="00731251">
      <w:rPr>
        <w:rFonts w:ascii="Calibri Light" w:hAnsi="Calibri Light"/>
        <w:b/>
        <w:sz w:val="36"/>
        <w:szCs w:val="36"/>
      </w:rPr>
      <w:t xml:space="preserve">PHONE: </w:t>
    </w:r>
    <w:r w:rsidR="001426FD" w:rsidRPr="00731251">
      <w:rPr>
        <w:rFonts w:ascii="Calibri Light" w:hAnsi="Calibri Light"/>
        <w:b/>
        <w:color w:val="FF0000"/>
        <w:sz w:val="36"/>
        <w:szCs w:val="36"/>
      </w:rPr>
      <w:t>0300 790 6296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51" w:rsidRDefault="00731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4960"/>
    <w:multiLevelType w:val="hybridMultilevel"/>
    <w:tmpl w:val="52F6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F4"/>
    <w:rsid w:val="000B581B"/>
    <w:rsid w:val="000F7284"/>
    <w:rsid w:val="00116747"/>
    <w:rsid w:val="00132FF4"/>
    <w:rsid w:val="001426FD"/>
    <w:rsid w:val="001917B3"/>
    <w:rsid w:val="001D7FE9"/>
    <w:rsid w:val="0027475D"/>
    <w:rsid w:val="003402F6"/>
    <w:rsid w:val="00380145"/>
    <w:rsid w:val="003D144B"/>
    <w:rsid w:val="003F686A"/>
    <w:rsid w:val="004037BA"/>
    <w:rsid w:val="00427144"/>
    <w:rsid w:val="0054041B"/>
    <w:rsid w:val="005C5312"/>
    <w:rsid w:val="00647862"/>
    <w:rsid w:val="0067463C"/>
    <w:rsid w:val="006A71EC"/>
    <w:rsid w:val="0071144C"/>
    <w:rsid w:val="00731251"/>
    <w:rsid w:val="00760E54"/>
    <w:rsid w:val="007A056E"/>
    <w:rsid w:val="008A26EE"/>
    <w:rsid w:val="008B730F"/>
    <w:rsid w:val="00975A06"/>
    <w:rsid w:val="009C7A54"/>
    <w:rsid w:val="00C10F93"/>
    <w:rsid w:val="00C93D1E"/>
    <w:rsid w:val="00CC1966"/>
    <w:rsid w:val="00CF049D"/>
    <w:rsid w:val="00D523DE"/>
    <w:rsid w:val="00DF1CE9"/>
    <w:rsid w:val="00E249FA"/>
    <w:rsid w:val="00ED489E"/>
    <w:rsid w:val="00F04062"/>
    <w:rsid w:val="00F22FF5"/>
    <w:rsid w:val="00FE7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1CF1"/>
  <w15:chartTrackingRefBased/>
  <w15:docId w15:val="{8F04E01E-3025-4B6E-B4D4-526F501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2FF4"/>
    <w:rPr>
      <w:color w:val="0000FF"/>
      <w:u w:val="single"/>
    </w:rPr>
  </w:style>
  <w:style w:type="paragraph" w:styleId="NormalWeb">
    <w:name w:val="Normal (Web)"/>
    <w:basedOn w:val="Normal"/>
    <w:uiPriority w:val="99"/>
    <w:unhideWhenUsed/>
    <w:rsid w:val="00132FF4"/>
    <w:rPr>
      <w:rFonts w:eastAsiaTheme="minorHAnsi"/>
      <w:sz w:val="24"/>
      <w:szCs w:val="24"/>
      <w:lang w:eastAsia="en-GB"/>
    </w:rPr>
  </w:style>
  <w:style w:type="paragraph" w:styleId="Header">
    <w:name w:val="header"/>
    <w:basedOn w:val="Normal"/>
    <w:link w:val="HeaderChar"/>
    <w:uiPriority w:val="99"/>
    <w:unhideWhenUsed/>
    <w:rsid w:val="001426FD"/>
    <w:pPr>
      <w:tabs>
        <w:tab w:val="center" w:pos="4513"/>
        <w:tab w:val="right" w:pos="9026"/>
      </w:tabs>
    </w:pPr>
  </w:style>
  <w:style w:type="character" w:customStyle="1" w:styleId="HeaderChar">
    <w:name w:val="Header Char"/>
    <w:basedOn w:val="DefaultParagraphFont"/>
    <w:link w:val="Header"/>
    <w:uiPriority w:val="99"/>
    <w:rsid w:val="001426F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26FD"/>
    <w:pPr>
      <w:tabs>
        <w:tab w:val="center" w:pos="4513"/>
        <w:tab w:val="right" w:pos="9026"/>
      </w:tabs>
    </w:pPr>
  </w:style>
  <w:style w:type="character" w:customStyle="1" w:styleId="FooterChar">
    <w:name w:val="Footer Char"/>
    <w:basedOn w:val="DefaultParagraphFont"/>
    <w:link w:val="Footer"/>
    <w:uiPriority w:val="99"/>
    <w:rsid w:val="001426FD"/>
    <w:rPr>
      <w:rFonts w:ascii="Times New Roman" w:eastAsia="Times New Roman" w:hAnsi="Times New Roman" w:cs="Times New Roman"/>
      <w:sz w:val="20"/>
      <w:szCs w:val="20"/>
    </w:rPr>
  </w:style>
  <w:style w:type="paragraph" w:styleId="ListParagraph">
    <w:name w:val="List Paragraph"/>
    <w:basedOn w:val="Normal"/>
    <w:uiPriority w:val="34"/>
    <w:qFormat/>
    <w:rsid w:val="00116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scotlands-service-directory/health-and-wellbeing-services?sortdir=Asc&amp;svctype=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itfortravel.nhs.uk/ho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Loth.covidvaccenquiries@nhslothian.scot.nhs.uk" TargetMode="External"/><Relationship Id="rId1" Type="http://schemas.openxmlformats.org/officeDocument/2006/relationships/hyperlink" Target="http://www.nhslothian.scot/HealthInformation/Immunisatio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Sophie</dc:creator>
  <cp:keywords/>
  <dc:description/>
  <cp:lastModifiedBy>Clyde, Sophie</cp:lastModifiedBy>
  <cp:revision>47</cp:revision>
  <dcterms:created xsi:type="dcterms:W3CDTF">2022-09-05T14:18:00Z</dcterms:created>
  <dcterms:modified xsi:type="dcterms:W3CDTF">2022-09-05T14:54:00Z</dcterms:modified>
</cp:coreProperties>
</file>